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T-Mobile 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Dr. Axel Lutzner, VP DT Legal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Deutsche Telekom AG, Friedrich-Ebert-Allee 140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Bonn, 2M, 53113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49-228-181-0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Deutsche Telekom AG</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592,065,875.00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582,065,875.00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592,065,875.00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Deutsche Telekom Holding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592,065,875.00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582,065,875.00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592,065,875.00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T-Mobile Global Holding GmbH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592,065,875.00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582,065,875.00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592,065,875.00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T-Mobile Global Zwischenholding GmbH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592,065,875.00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582,065,875.00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592,065,875.00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T-Mobile US,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12920 SE 38th Street, Bellevue, WASHINGTON , 98006.</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36 (this "Amendment No. 36") to the Schedule 13D filed with the U.S. Securities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Exchange Commission (the "Commission") on May 10, 2013 (as amended and supplemented from time to time,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is being filed by Deutsche Telekom AG, a stock corporation (Aktiengesellschaft) organized under the laws of the Federal Republic of Germany ("Deutsche Telekom"), T-Mobile Global Zwischenholding GmbH, a limited liability company (Gesellschaft mit beschrankter Haftung) organized under the laws of the Federal Republic of Germany and a direct wholly owned subsidiary of Deutsche Telekom ("T-Mobile Global"), T-Mobile Global Holding GmbH, a limited liability company (Gesellschaft mit beschrankter Haftung) organized under the laws of the Federal Republic of Germany and a direct wholly owned subsidiary of T-Mobile Global ("T-Mobile Holding"), and Deutsche Telekom Holding B.V., a limited liability company (besloten vennootschap met beperkte aansprakelijkheid) organized under the laws of the Netherlands and a direct wholly owned subsidiary of T-Mobile Holding ("DT Holding" and, together with Deutsche Telekom, T-Mobile Global and T-Mobile Holding, the "Reporting Persons", and each, a "Reporting Person"), pursuant to Section 13(d) of the Exchange Act, and Rule 13d-2(a) thereunder, with respect to the shares of common stock, par value $0.00001 per share (the "Common Stock"), of T-Mobile US, Inc., a Delaware corporation (the "Issuer" or "T-Mobile"). This Amendment No. 36 is being filed to update this Schedule 13D to reflect the decrease in the total amount of Common Stock outstanding as a result of a series of Common Stock repurchases by the Issuer, which has increased the percent of Common Stock owned by the Reporting Persons.</w:t>
      </w:r>
    </w:p>
    <w:p>
      <w:pPr>
        <w:spacing w:after="0" w:line="244" w:lineRule="exact"/>
        <w:rPr>
          <w:sz w:val="20"/>
          <w:szCs w:val="20"/>
          <w:color w:val="auto"/>
        </w:rPr>
      </w:pPr>
    </w:p>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Except as set forth below, all Items of this Schedule 13D, as amended prior to the date hereof, are materially unchanged. Capitalized terms used in this Amendment No. 36 and not otherwise defined shall have the respective meanings assigned to such terms in this Schedule 13D. Deutsche Telekom disclaims beneficial ownership in any Common Stock held by Delaware Project 6 L.L.C., Delaware Project 9 L.L.C. and Signal Bright LLC ("Signal Bright"), each a wholly-owned subsidiary of SoftBank Group Corp. ("SoftBank"), if such Common Stock is not subject to the Proxy.</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Item 2 is hereby amended and supplemented as follows: The information set forth in Schedules A-1, A-3 and A-4 of this Schedule 13D (filed herewith as Exhibits 70, 71 and 72, respectively) is hereby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 as (a)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 as (a)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 as (a)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 as (a)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 as (a)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1"/>
          <w:szCs w:val="21"/>
          <w:color w:val="auto"/>
        </w:rPr>
        <w:t>This Item 5 is hereby amended and supplemented as follows: The information contained in the cover pages of this Schedule 13D is incorporated herein by reference. As of the date hereof, the Reporting Persons beneficially own, in aggregate, 592,065,875 shares of Common Stock consisting of (i) 582,065,875 shares of Common Stock held by DT Holding and (ii) 10,000,000 shares of Common Stock held by Signal Bright and subject to the Proxy (of which 10,000,000 of such shares of Common Stock are subject to call options granted by Signal Bright to Deutsche Telekom), representing 55.9% of the shares of the Common Stock outstanding as of October 23, 2026, as reported by the Issuer in its Quarterly Report on Form 10-Q filed with the Commission on October 28, 2026. The number of</w:t>
      </w:r>
    </w:p>
    <w:p>
      <w:pPr>
        <w:spacing w:after="0" w:line="6" w:lineRule="exact"/>
        <w:rPr>
          <w:sz w:val="20"/>
          <w:szCs w:val="20"/>
          <w:color w:val="auto"/>
        </w:rPr>
      </w:pPr>
    </w:p>
    <w:p>
      <w:pPr>
        <w:ind w:left="920" w:right="10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held by Signal Bright is based solely on the information provided by SoftBank. In addition, Dr. Frank Appel, Chairman of Deutsche Telekom's supervisory board, and Dr. Thomas Dohmke and Natalie Knight, members of Deutsche Telekom's supervisory board, beneficially own 190 shares, 25 shares and 1,600 shares of Common Stock, respectively, which in each case represents less than 0.01% of the shares of Common Stock issued and outstanding as of October 23, 2026, as reported by the Issuer in its Quarterly Report on Form 10-Q filed with the Commission on October 28, 2026. To the best knowledge of the Reporting Persons, each of Dr. Frank Appel, Dr. Thomas Dohmke and Natalie Knight has the sole power to vote or direct the vote or dispose or direct the disposition of all of the shares of Common Stock beneficially owned by such person.</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 as (a) above.</w:t>
      </w:r>
    </w:p>
    <w:p>
      <w:pPr>
        <w:spacing w:after="0" w:line="44" w:lineRule="exact"/>
        <w:rPr>
          <w:rFonts w:ascii="Times New Roman" w:cs="Times New Roman" w:eastAsia="Times New Roman" w:hAnsi="Times New Roman"/>
          <w:sz w:val="22"/>
          <w:szCs w:val="22"/>
          <w:color w:val="auto"/>
        </w:rPr>
      </w:pPr>
    </w:p>
    <w:p>
      <w:pPr>
        <w:ind w:left="920" w:right="4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previously reported on this Schedule 13D, to the best knowledge of the Reporting Persons, none of the Reporting Persons has effected any transaction in Common Stock in the 60 days preceding the date hereof.</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70 - Schedule A-1: Directors and Executive Officers of T-Mobile Global Holding GmbH Exhibit 71 -</w:t>
      </w:r>
    </w:p>
    <w:p>
      <w:pPr>
        <w:sectPr>
          <w:pgSz w:w="11900" w:h="16838" w:orient="portrait"/>
          <w:cols w:equalWidth="0" w:num="1">
            <w:col w:w="11160"/>
          </w:cols>
          <w:pgMar w:left="360" w:top="110" w:right="379" w:bottom="0" w:gutter="0" w:footer="0" w:header="0"/>
        </w:sectPr>
      </w:pPr>
    </w:p>
    <w:bookmarkStart w:id="5" w:name="page6"/>
    <w:bookmarkEnd w:id="5"/>
    <w:p>
      <w:pPr>
        <w:ind w:left="700" w:right="200"/>
        <w:spacing w:after="0" w:line="259" w:lineRule="auto"/>
        <w:rPr>
          <w:sz w:val="20"/>
          <w:szCs w:val="20"/>
          <w:color w:val="auto"/>
        </w:rPr>
      </w:pPr>
      <w:r>
        <w:rPr>
          <w:rFonts w:ascii="Times New Roman" w:cs="Times New Roman" w:eastAsia="Times New Roman" w:hAnsi="Times New Roman"/>
          <w:sz w:val="22"/>
          <w:szCs w:val="22"/>
          <w:color w:val="auto"/>
        </w:rPr>
        <w:t>Schedule A-3: Directors and Executive Officers of Deutsche Telekom AG Exhibit 72 - Schedule A-4: Directors and Executive Officers of Deutsche Telekom Holding B.V.</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Deutsche Telekom AG</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 Appel</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Christoph Appel /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Deutsche Telekom Holding B.V.</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 Appel</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Christoph Appel /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T-Mobile Global Holding GmbH</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 Appel</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Christoph Appel /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T-Mobile Global Zwischenholding GmbH</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 Appel</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Christoph Appel /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ectPr>
          <w:pgSz w:w="11900" w:h="16838" w:orient="portrait"/>
          <w:cols w:equalWidth="0" w:num="1">
            <w:col w:w="10920"/>
          </w:cols>
          <w:pgMar w:left="58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70</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A-1 is amended and restated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T-Mobile Global Holding GmbH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names, business addresses and present principal occupation of each director and executive officer of T-Mobile Global Holding GmbH. Unless otherwise noted, each of the persons listed below is principally employed by T-Mobile Global Holding GmbH and is a citizen of the Federal Republic of Germany. During the last five years, to the best of each Reporting Person’s knowledge, no person on Schedule A-1 has been (a) convicted in a criminal proceeding (excluding traffic violations or similar misdemeanors) or (b) a party to a civil proceeding of a judicial or administrative body of competent jurisdiction as a result of which proceeding such person is or was subject to a judgment, decree or final order enjoining future violations of, or prohibiting or mandating activities subject to, federal or state securities laws or finding any violation with respect to such laws.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Board of Management</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351"/>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0"/>
        </w:trPr>
        <w:tc>
          <w:tcPr>
            <w:tcW w:w="1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r>
      <w:tr>
        <w:trPr>
          <w:trHeight w:val="326"/>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Frank Schmidt</w:t>
            </w:r>
          </w:p>
        </w:tc>
        <w:tc>
          <w:tcPr>
            <w:tcW w:w="4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Friedrich-Ebert-Allee 140 Bonn,</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VP Public Affairs Municipalities at</w:t>
            </w: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Germany 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GPRA, Deutsche Telekom AG</w:t>
            </w: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Joachim Schuhmacher</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 Bonn,</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Vice President Investment</w:t>
            </w: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Germany 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Controlling, Deutsche Telekom AG</w:t>
            </w: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Michaela Klitsch</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 Bonn,</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Exec. Program Manager STI</w:t>
            </w: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Germany 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Operations, Deutsche Telekom AG</w:t>
            </w:r>
          </w:p>
        </w:tc>
      </w:tr>
    </w:tbl>
    <w:p>
      <w:pPr>
        <w:sectPr>
          <w:pgSz w:w="11900" w:h="16838" w:orient="portrait"/>
          <w:cols w:equalWidth="0" w:num="1">
            <w:col w:w="11240"/>
          </w:cols>
          <w:pgMar w:left="320" w:top="10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A-3 is amended and restated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Deutsche Telekom AG</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following tables I and II set forth the names, business addresses and present principal occupation of each director and executive officer of Deutsche Telekom AG. Unless otherwise noted, each of the persons listed below is principally employed by Deutsche Telekom AG and is a citizen of the Federal Republic of Germany. During the last five years, to the best of each Reporting Person’s knowledge, no person on this table has been (a) convicted in a criminal proceeding (excluding traffic violations or similar misdemeanors) or (b) a party to a civil proceeding of a judicial or administrative body of competent jurisdiction as a result of which proceeding such person is or was subject to a judgment, decree or final order enjoining future violations of, or prohibiting or mandating activities subject to, federal or state securities laws or finding any violation with respect to such laws.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Board of Management</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1"/>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c>
          <w:tcPr>
            <w:tcW w:w="1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26"/>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Timotheus Höttges</w:t>
            </w:r>
          </w:p>
        </w:tc>
        <w:tc>
          <w:tcPr>
            <w:tcW w:w="4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Chairman of the Board</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Feri Abolhassan Pur-Moghaddam</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Board Member for T-Systems</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Birgit Bohle</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Board Member for Human Resources and</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Legal Affairs, Labor Director</w:t>
            </w:r>
          </w:p>
        </w:tc>
        <w:tc>
          <w:tcPr>
            <w:tcW w:w="140" w:type="dxa"/>
            <w:vAlign w:val="bottom"/>
          </w:tcPr>
          <w:p>
            <w:pPr>
              <w:spacing w:after="0"/>
              <w:rPr>
                <w:sz w:val="20"/>
                <w:szCs w:val="20"/>
                <w:color w:val="auto"/>
              </w:rPr>
            </w:pPr>
          </w:p>
        </w:tc>
      </w:tr>
      <w:tr>
        <w:trPr>
          <w:trHeight w:val="338"/>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Rodrigo Diehl</w:t>
            </w:r>
            <w:r>
              <w:rPr>
                <w:rFonts w:ascii="Times New Roman" w:cs="Times New Roman" w:eastAsia="Times New Roman" w:hAnsi="Times New Roman"/>
                <w:sz w:val="29"/>
                <w:szCs w:val="29"/>
                <w:color w:val="auto"/>
                <w:vertAlign w:val="superscript"/>
              </w:rPr>
              <w:t>†</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Landgrabenweg 149</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Board Member for Germany</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53227</w:t>
            </w: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28"/>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Christian P. Illek</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Board Member for Finance (CFO) &amp; Board</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Member Product and Technology</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Thorsten Langheim</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Board Member for USA and Group</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Dominique Leroy *</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Board Member for Europe</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76"/>
        </w:trPr>
        <w:tc>
          <w:tcPr>
            <w:tcW w:w="350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citizen of Argentina and Germany</w:t>
            </w: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citizen of Belgium</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88"/>
        </w:trPr>
        <w:tc>
          <w:tcPr>
            <w:tcW w:w="140" w:type="dxa"/>
            <w:vAlign w:val="bottom"/>
            <w:tcBorders>
              <w:bottom w:val="single" w:sz="8" w:color="BFBFBF"/>
            </w:tcBorders>
          </w:tcPr>
          <w:p>
            <w:pPr>
              <w:spacing w:after="0"/>
              <w:rPr>
                <w:sz w:val="24"/>
                <w:szCs w:val="24"/>
                <w:color w:val="auto"/>
              </w:rPr>
            </w:pPr>
          </w:p>
        </w:tc>
        <w:tc>
          <w:tcPr>
            <w:tcW w:w="336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334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33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Supervisory Board</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1"/>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c>
          <w:tcPr>
            <w:tcW w:w="1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26"/>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Frank Appel (Chairman)</w:t>
            </w:r>
          </w:p>
        </w:tc>
        <w:tc>
          <w:tcPr>
            <w:tcW w:w="4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Former CEO Deutsche Post AG, Bonn</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Odysseus D. Chatzidis *</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Chairman of the Deutsche Telekom European</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Works Council, Bonn</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Eric Daum</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1st Deputy Chairman of the Group Works</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Council at Deutsche Telekom AG, Bonn</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Thomas Dohmke</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Bellevue, Washington, USA</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Co-founder and CEO of Entire Inc., Bellevue,</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Washington, USA</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Rachel Empey</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Scharderhohlweg 45,</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Former Member of the Board of Management</w:t>
            </w:r>
          </w:p>
        </w:tc>
        <w:tc>
          <w:tcPr>
            <w:tcW w:w="14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Königstein im Taunus, Germany 61462</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of Fresenius Management SE, Bad Homburg</w:t>
            </w:r>
          </w:p>
        </w:tc>
        <w:tc>
          <w:tcPr>
            <w:tcW w:w="1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vor der Höhe</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Constantin Greve</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Chairman of the Works Council of Deutsche</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Bonn, Germany 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Telekom AG, Bonn</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Philipp Herzig</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Konrad-Zuse-Ring 10, Potsdam, Germany</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Chief Technology Officer and member of the</w:t>
            </w:r>
          </w:p>
        </w:tc>
        <w:tc>
          <w:tcPr>
            <w:tcW w:w="14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14469</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extended Board of Management of SAP SE,</w:t>
            </w:r>
          </w:p>
        </w:tc>
        <w:tc>
          <w:tcPr>
            <w:tcW w:w="1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Walldorf</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Natalie Knight </w:t>
            </w:r>
            <w:r>
              <w:rPr>
                <w:rFonts w:ascii="Arial" w:cs="Arial" w:eastAsia="Arial" w:hAnsi="Arial"/>
                <w:sz w:val="18"/>
                <w:szCs w:val="18"/>
                <w:color w:val="auto"/>
              </w:rPr>
              <w:t>⁰</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29118 N 69th Place, Scottsdale, AZ 85266,</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Former Member of the Board of Directors of</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Arizona, USA</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Stellantis N.V., Hoofddorp, Netherlands</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Petra Steffi Kreusel</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Flughafengeb. 234 HBK25,</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Senior Vice President, Customer &amp; Public</w:t>
            </w:r>
          </w:p>
        </w:tc>
        <w:tc>
          <w:tcPr>
            <w:tcW w:w="14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Frankfurt am Main, Germany 60549</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Relations at Deutsche Telekom</w:t>
            </w:r>
          </w:p>
        </w:tc>
        <w:tc>
          <w:tcPr>
            <w:tcW w:w="1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Geschäftskunden GmbH, Bonn, Group</w:t>
            </w:r>
          </w:p>
        </w:tc>
        <w:tc>
          <w:tcPr>
            <w:tcW w:w="1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Representative for Digital Education and</w:t>
            </w:r>
          </w:p>
        </w:tc>
        <w:tc>
          <w:tcPr>
            <w:tcW w:w="1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Schools at Deutsche Telekom AG, Bonn,</w:t>
            </w:r>
          </w:p>
        </w:tc>
        <w:tc>
          <w:tcPr>
            <w:tcW w:w="1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Chairwoman of the Company Spokespersons’</w:t>
            </w:r>
          </w:p>
        </w:tc>
        <w:tc>
          <w:tcPr>
            <w:tcW w:w="1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Committee at Deutsche Telekom</w:t>
            </w:r>
          </w:p>
        </w:tc>
        <w:tc>
          <w:tcPr>
            <w:tcW w:w="1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Geschäftskunden GmbH, Bonn, Deputy</w:t>
            </w:r>
          </w:p>
        </w:tc>
        <w:tc>
          <w:tcPr>
            <w:tcW w:w="1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Chairwoman of the Group Spokespersons’</w:t>
            </w:r>
          </w:p>
        </w:tc>
        <w:tc>
          <w:tcPr>
            <w:tcW w:w="1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Committee of Deutsche Telekom AG, Bonn.</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Harald Krüger</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Schulstraße 43, Gräfelfing, Germany 82166</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Managing Partner of KC&amp;C GmbH,</w:t>
            </w:r>
          </w:p>
        </w:tc>
        <w:tc>
          <w:tcPr>
            <w:tcW w:w="14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Gräfelfing, and former Chairman of the</w:t>
            </w:r>
          </w:p>
        </w:tc>
        <w:tc>
          <w:tcPr>
            <w:tcW w:w="1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Management Board of Bayerische Motoren</w:t>
            </w:r>
          </w:p>
        </w:tc>
        <w:tc>
          <w:tcPr>
            <w:tcW w:w="1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Werke Aktiengesellschaft, Munich</w:t>
            </w:r>
          </w:p>
        </w:tc>
        <w:tc>
          <w:tcPr>
            <w:tcW w:w="14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Kerstin Marx</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Friedrich-Ebert-Allee 140, Bonn, Germany</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Chairwoman of the Group Works Council of</w:t>
            </w:r>
          </w:p>
        </w:tc>
        <w:tc>
          <w:tcPr>
            <w:tcW w:w="14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53113</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Deutsche Telekom AG, Bonn</w:t>
            </w:r>
          </w:p>
        </w:tc>
        <w:tc>
          <w:tcPr>
            <w:tcW w:w="140" w:type="dxa"/>
            <w:vAlign w:val="bottom"/>
          </w:tcPr>
          <w:p>
            <w:pPr>
              <w:spacing w:after="0"/>
              <w:rPr>
                <w:sz w:val="20"/>
                <w:szCs w:val="20"/>
                <w:color w:val="auto"/>
              </w:rPr>
            </w:pPr>
          </w:p>
        </w:tc>
      </w:tr>
      <w:tr>
        <w:trPr>
          <w:trHeight w:val="506"/>
        </w:trPr>
        <w:tc>
          <w:tcPr>
            <w:tcW w:w="140" w:type="dxa"/>
            <w:vAlign w:val="bottom"/>
            <w:tcBorders>
              <w:bottom w:val="single" w:sz="8" w:color="BFBFBF"/>
            </w:tcBorders>
          </w:tcPr>
          <w:p>
            <w:pPr>
              <w:spacing w:after="0"/>
              <w:rPr>
                <w:sz w:val="24"/>
                <w:szCs w:val="24"/>
                <w:color w:val="auto"/>
              </w:rPr>
            </w:pPr>
          </w:p>
        </w:tc>
        <w:tc>
          <w:tcPr>
            <w:tcW w:w="336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334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33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1010" w:right="339" w:bottom="1440" w:gutter="0" w:footer="0" w:header="0"/>
        </w:sectPr>
      </w:pPr>
    </w:p>
    <w:bookmarkStart w:id="9" w:name="page10"/>
    <w:bookmarkEnd w:id="9"/>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0"/>
        </w:trPr>
        <w:tc>
          <w:tcPr>
            <w:tcW w:w="2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32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Dr. Reinhard Ploss</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Hans-Durach-Str. 4, Unterhaching, Germany 82008</w:t>
            </w:r>
          </w:p>
        </w:tc>
        <w:tc>
          <w:tcPr>
            <w:tcW w:w="4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Supervisory</w:t>
            </w:r>
          </w:p>
        </w:tc>
      </w:tr>
      <w:tr>
        <w:trPr>
          <w:trHeight w:val="216"/>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Board of Knorr-Bremse AG,</w:t>
            </w:r>
          </w:p>
        </w:tc>
      </w:tr>
      <w:tr>
        <w:trPr>
          <w:trHeight w:val="216"/>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w w:val="99"/>
              </w:rPr>
              <w:t>München and former Chairman of</w:t>
            </w:r>
          </w:p>
        </w:tc>
      </w:tr>
      <w:tr>
        <w:trPr>
          <w:trHeight w:val="216"/>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Management of</w:t>
            </w:r>
          </w:p>
        </w:tc>
      </w:tr>
      <w:tr>
        <w:trPr>
          <w:trHeight w:val="216"/>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Infineon Technologies AG,</w:t>
            </w:r>
          </w:p>
        </w:tc>
      </w:tr>
      <w:tr>
        <w:trPr>
          <w:trHeight w:val="234"/>
        </w:trPr>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Neubiberg</w:t>
            </w:r>
          </w:p>
        </w:tc>
      </w:tr>
      <w:tr>
        <w:trPr>
          <w:trHeight w:val="33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Stefan Ramge**</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Wilhelmstraße 97, Berlin, Germany 10117</w:t>
            </w:r>
          </w:p>
        </w:tc>
        <w:tc>
          <w:tcPr>
            <w:tcW w:w="4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Director-General responsible for</w:t>
            </w:r>
          </w:p>
        </w:tc>
      </w:tr>
      <w:tr>
        <w:trPr>
          <w:trHeight w:val="216"/>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Federal Holdings, Federal Real</w:t>
            </w:r>
          </w:p>
        </w:tc>
      </w:tr>
      <w:tr>
        <w:trPr>
          <w:trHeight w:val="216"/>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Estate, and Privatizations at the</w:t>
            </w:r>
          </w:p>
        </w:tc>
      </w:tr>
      <w:tr>
        <w:trPr>
          <w:trHeight w:val="216"/>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Federal Ministry of Finance,</w:t>
            </w:r>
          </w:p>
        </w:tc>
      </w:tr>
      <w:tr>
        <w:trPr>
          <w:trHeight w:val="234"/>
        </w:trPr>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Berlin</w:t>
            </w:r>
          </w:p>
        </w:tc>
      </w:tr>
      <w:tr>
        <w:trPr>
          <w:trHeight w:val="54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Frank Sauerland</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Paula-Thiede-Ufer 10,</w:t>
            </w:r>
          </w:p>
        </w:tc>
        <w:tc>
          <w:tcPr>
            <w:tcW w:w="4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Head of Fundamental Collective</w:t>
            </w:r>
          </w:p>
        </w:tc>
      </w:tr>
      <w:tr>
        <w:trPr>
          <w:trHeight w:val="216"/>
        </w:trPr>
        <w:tc>
          <w:tcPr>
            <w:tcW w:w="238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Berlin, Germany 10179</w:t>
            </w: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Bargaining Policy, ICT, Federal</w:t>
            </w:r>
          </w:p>
        </w:tc>
      </w:tr>
      <w:tr>
        <w:trPr>
          <w:trHeight w:val="216"/>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Division A at the ver.di’s Federal</w:t>
            </w:r>
          </w:p>
        </w:tc>
      </w:tr>
      <w:tr>
        <w:trPr>
          <w:trHeight w:val="234"/>
        </w:trPr>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Executive Board, Berlin</w:t>
            </w:r>
          </w:p>
        </w:tc>
      </w:tr>
      <w:tr>
        <w:trPr>
          <w:trHeight w:val="33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Christoph Schmitz-Dethlefsen</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Paula-Thiede-Ufer 10, Berlin,</w:t>
            </w:r>
          </w:p>
        </w:tc>
        <w:tc>
          <w:tcPr>
            <w:tcW w:w="4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federal executive</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(Deputy Chairman)</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Germany 10179</w:t>
            </w: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board ver.di federal</w:t>
            </w:r>
          </w:p>
        </w:tc>
      </w:tr>
      <w:tr>
        <w:trPr>
          <w:trHeight w:val="234"/>
        </w:trPr>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Berlin</w:t>
            </w:r>
          </w:p>
        </w:tc>
      </w:tr>
      <w:tr>
        <w:trPr>
          <w:trHeight w:val="33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Susanne Schöttke</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Hüxstr. 1, Lübeck, Germany 23552</w:t>
            </w:r>
          </w:p>
        </w:tc>
        <w:tc>
          <w:tcPr>
            <w:tcW w:w="4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Head of State District North</w:t>
            </w:r>
          </w:p>
        </w:tc>
      </w:tr>
      <w:tr>
        <w:trPr>
          <w:trHeight w:val="234"/>
        </w:trPr>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ver.di, Lübeck</w:t>
            </w:r>
          </w:p>
        </w:tc>
      </w:tr>
      <w:tr>
        <w:trPr>
          <w:trHeight w:val="33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Nicole Seelemann-Wandtke</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Kronshagener Weg 105,</w:t>
            </w:r>
          </w:p>
        </w:tc>
        <w:tc>
          <w:tcPr>
            <w:tcW w:w="4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Works Council of</w:t>
            </w:r>
          </w:p>
        </w:tc>
      </w:tr>
      <w:tr>
        <w:trPr>
          <w:trHeight w:val="216"/>
        </w:trPr>
        <w:tc>
          <w:tcPr>
            <w:tcW w:w="238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Kiel, Germany 24116</w:t>
            </w: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the Consumer unit at Telekom</w:t>
            </w:r>
          </w:p>
        </w:tc>
      </w:tr>
      <w:tr>
        <w:trPr>
          <w:trHeight w:val="234"/>
        </w:trPr>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Deutschland GmbH, Bonn</w:t>
            </w:r>
          </w:p>
        </w:tc>
      </w:tr>
      <w:tr>
        <w:trPr>
          <w:trHeight w:val="33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Margret Suckale</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Hochfeldstratße 4b,</w:t>
            </w:r>
          </w:p>
        </w:tc>
        <w:tc>
          <w:tcPr>
            <w:tcW w:w="4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Former member of the Board of</w:t>
            </w:r>
          </w:p>
        </w:tc>
      </w:tr>
      <w:tr>
        <w:trPr>
          <w:trHeight w:val="216"/>
        </w:trPr>
        <w:tc>
          <w:tcPr>
            <w:tcW w:w="238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Tegernsee, Germany 83684</w:t>
            </w: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Management of BASF SE,</w:t>
            </w:r>
          </w:p>
        </w:tc>
      </w:tr>
      <w:tr>
        <w:trPr>
          <w:trHeight w:val="234"/>
        </w:trPr>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Ludwigshafen</w:t>
            </w:r>
          </w:p>
        </w:tc>
      </w:tr>
      <w:tr>
        <w:trPr>
          <w:trHeight w:val="33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Karin Topel</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Querstraße 1,</w:t>
            </w:r>
          </w:p>
        </w:tc>
        <w:tc>
          <w:tcPr>
            <w:tcW w:w="4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Chairwoman of the Works</w:t>
            </w:r>
          </w:p>
        </w:tc>
      </w:tr>
      <w:tr>
        <w:trPr>
          <w:trHeight w:val="216"/>
        </w:trPr>
        <w:tc>
          <w:tcPr>
            <w:tcW w:w="238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Leipzig, Germany 04103</w:t>
            </w: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Council at Deutsche Telekom</w:t>
            </w:r>
          </w:p>
        </w:tc>
      </w:tr>
      <w:tr>
        <w:trPr>
          <w:trHeight w:val="216"/>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Technik GmbH, Bonn, Technical</w:t>
            </w:r>
          </w:p>
        </w:tc>
      </w:tr>
      <w:tr>
        <w:trPr>
          <w:trHeight w:val="234"/>
        </w:trPr>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Branch Office, Eastern District</w:t>
            </w:r>
          </w:p>
        </w:tc>
      </w:tr>
      <w:tr>
        <w:trPr>
          <w:trHeight w:val="35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Stefan B. Wintels</w:t>
            </w: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Palmengartenstrasse 5-9, Frankfurt am Main, Germany 60325</w:t>
            </w:r>
          </w:p>
        </w:tc>
        <w:tc>
          <w:tcPr>
            <w:tcW w:w="4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CEO KfW, Frankfurt am Main</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citizen of Greece</w:t>
      </w:r>
    </w:p>
    <w:p>
      <w:pPr>
        <w:spacing w:after="0" w:line="22" w:lineRule="exact"/>
        <w:rPr>
          <w:sz w:val="20"/>
          <w:szCs w:val="20"/>
          <w:color w:val="auto"/>
        </w:rPr>
      </w:pPr>
    </w:p>
    <w:p>
      <w:pPr>
        <w:ind w:right="7660" w:firstLine="72"/>
        <w:spacing w:after="0" w:line="253" w:lineRule="auto"/>
        <w:rPr>
          <w:sz w:val="20"/>
          <w:szCs w:val="20"/>
          <w:color w:val="auto"/>
        </w:rPr>
      </w:pPr>
      <w:r>
        <w:rPr>
          <w:rFonts w:ascii="Times New Roman" w:cs="Times New Roman" w:eastAsia="Times New Roman" w:hAnsi="Times New Roman"/>
          <w:sz w:val="18"/>
          <w:szCs w:val="18"/>
          <w:color w:val="auto"/>
        </w:rPr>
        <w:t xml:space="preserve">= citizen of the United Kingdom and Germany </w:t>
      </w:r>
      <w:r>
        <w:rPr>
          <w:rFonts w:ascii="Arial" w:cs="Arial" w:eastAsia="Arial" w:hAnsi="Arial"/>
          <w:sz w:val="18"/>
          <w:szCs w:val="18"/>
          <w:color w:val="auto"/>
        </w:rPr>
        <w:t xml:space="preserve">⁰ </w:t>
      </w:r>
      <w:r>
        <w:rPr>
          <w:rFonts w:ascii="Times New Roman" w:cs="Times New Roman" w:eastAsia="Times New Roman" w:hAnsi="Times New Roman"/>
          <w:sz w:val="18"/>
          <w:szCs w:val="18"/>
          <w:color w:val="auto"/>
        </w:rPr>
        <w:t>= citizen of the United States of America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citizen of Sweden and Germany</w:t>
      </w:r>
    </w:p>
    <w:p>
      <w:pPr>
        <w:sectPr>
          <w:pgSz w:w="11900" w:h="16838" w:orient="portrait"/>
          <w:cols w:equalWidth="0" w:num="1">
            <w:col w:w="11100"/>
          </w:cols>
          <w:pgMar w:left="320" w:top="954" w:right="4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72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A-4 is amended and restated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Deutsche Telekom Holding B.V.</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names, business addresses and present principal occupation of each director and executive officer of Deutsche Telekom Holding B.V. Unless otherwise noted, each of the persons listed below is principally employed by Deutsche Telekom Holding B.V. and is a citizen of the Federal Republic of Germany. During the last five years, to the best of each Reporting Person’s knowledge, no person on this table has been (a) convicted in a criminal proceeding (excluding traffic violations or similar misdemeanors) or (b) a party to a civil proceeding of a judicial or administrative body of competent jurisdiction as a result of which proceeding such person is or was subject to a judgment, decree or final order enjoining future violations of, or prohibiting or mandating activities subject to, federal or state securities laws or finding any violation with respect to such laws.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0"/>
        </w:trPr>
        <w:tc>
          <w:tcPr>
            <w:tcW w:w="1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r>
      <w:tr>
        <w:trPr>
          <w:trHeight w:val="326"/>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Raphael Kübler</w:t>
            </w:r>
          </w:p>
        </w:tc>
        <w:tc>
          <w:tcPr>
            <w:tcW w:w="46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Stationsplein 8K, 6221 BT</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Maastricht, the Netherlands</w:t>
            </w: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Frans Roose *</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Stationsplein 8K, 6221 BT</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Maastricht, the Netherlands</w:t>
            </w: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Jan Willem Hesselink *</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Stationsplein 8K, 6221 BT</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Maastricht, the Netherlands</w:t>
            </w: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333"/>
        </w:trPr>
        <w:tc>
          <w:tcPr>
            <w:tcW w:w="14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Axel Lützner</w:t>
            </w: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Stationsplein 8K, 6221 BT</w:t>
            </w:r>
          </w:p>
        </w:tc>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Maastricht, the Netherlands</w:t>
            </w:r>
          </w:p>
        </w:tc>
        <w:tc>
          <w:tcPr>
            <w:tcW w:w="4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351"/>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citizen of the Netherlands</w:t>
            </w: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2026-10-29T16:14:00Z</dcterms:created>
  <dcterms:modified xsi:type="dcterms:W3CDTF">2026-10-29T16:14:00Z</dcterms:modified>
</cp:coreProperties>
</file>